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EE" w:rsidRDefault="003911BE">
      <w:pPr>
        <w:spacing w:before="1200" w:after="80"/>
      </w:pPr>
      <w:r>
        <w:rPr>
          <w:b/>
          <w:bCs/>
          <w:color w:val="1F2A24"/>
          <w:sz w:val="56"/>
          <w:szCs w:val="56"/>
        </w:rPr>
        <w:t>KenVision</w:t>
      </w:r>
    </w:p>
    <w:p w:rsidR="004B7EEE" w:rsidRDefault="003911BE">
      <w:pPr>
        <w:spacing w:after="300"/>
      </w:pPr>
      <w:r>
        <w:rPr>
          <w:color w:val="5B8C3A"/>
          <w:sz w:val="30"/>
          <w:szCs w:val="30"/>
        </w:rPr>
        <w:t>AI-Powered Video Analytics</w:t>
      </w:r>
    </w:p>
    <w:p w:rsidR="004B7EEE" w:rsidRDefault="003911BE">
      <w:pPr>
        <w:spacing w:after="60"/>
      </w:pPr>
      <w:r>
        <w:rPr>
          <w:b/>
          <w:bCs/>
          <w:color w:val="1F2A24"/>
          <w:sz w:val="40"/>
          <w:szCs w:val="40"/>
        </w:rPr>
        <w:t>Client Learning Module</w:t>
      </w:r>
    </w:p>
    <w:p w:rsidR="004B7EEE" w:rsidRDefault="003911BE">
      <w:pPr>
        <w:spacing w:after="600"/>
      </w:pPr>
      <w:r>
        <w:rPr>
          <w:i/>
          <w:iCs/>
          <w:color w:val="595959"/>
        </w:rPr>
        <w:t>A guided introduction to the KenVision platform — what it does, how it creates value, and how to talk about it with clients across retail, mall, and luxury retail environments.</w:t>
      </w:r>
    </w:p>
    <w:p w:rsidR="004B7EEE" w:rsidRDefault="003911BE">
      <w:pPr>
        <w:pStyle w:val="Heading1"/>
      </w:pPr>
      <w:r>
        <w:t>Table of Contents</w:t>
      </w:r>
    </w:p>
    <w:p w:rsidR="004B7EEE" w:rsidRDefault="003911BE">
      <w:pPr>
        <w:tabs>
          <w:tab w:val="right" w:leader="dot" w:pos="9360"/>
        </w:tabs>
        <w:spacing w:after="160"/>
      </w:pPr>
      <w:r>
        <w:t>Module Overview</w:t>
      </w:r>
      <w:r>
        <w:tab/>
        <w:t>3</w:t>
      </w:r>
    </w:p>
    <w:p w:rsidR="004B7EEE" w:rsidRDefault="003911BE">
      <w:pPr>
        <w:tabs>
          <w:tab w:val="right" w:leader="dot" w:pos="9360"/>
        </w:tabs>
        <w:spacing w:after="160"/>
      </w:pPr>
      <w:r>
        <w:t>Section 1: Introduction to KenVision</w:t>
      </w:r>
      <w:r>
        <w:tab/>
        <w:t>3</w:t>
      </w:r>
    </w:p>
    <w:p w:rsidR="004B7EEE" w:rsidRDefault="003911BE">
      <w:pPr>
        <w:tabs>
          <w:tab w:val="right" w:leader="dot" w:pos="9360"/>
        </w:tabs>
        <w:spacing w:after="160"/>
      </w:pPr>
      <w:r>
        <w:t>Section 2: The KenVision Advantage</w:t>
      </w:r>
      <w:r>
        <w:tab/>
        <w:t>4</w:t>
      </w:r>
    </w:p>
    <w:p w:rsidR="004B7EEE" w:rsidRDefault="003911BE">
      <w:pPr>
        <w:tabs>
          <w:tab w:val="right" w:leader="dot" w:pos="9360"/>
        </w:tabs>
        <w:spacing w:after="160"/>
      </w:pPr>
      <w:r>
        <w:t>Section 3: Platform Capabilities &amp; Dash</w:t>
      </w:r>
      <w:r>
        <w:t>board Walkthrough</w:t>
      </w:r>
      <w:r>
        <w:tab/>
        <w:t>5</w:t>
      </w:r>
    </w:p>
    <w:p w:rsidR="004B7EEE" w:rsidRDefault="003911BE">
      <w:pPr>
        <w:tabs>
          <w:tab w:val="right" w:leader="dot" w:pos="9360"/>
        </w:tabs>
        <w:spacing w:after="160"/>
      </w:pPr>
      <w:r>
        <w:t>Section 4: Industry-Specific Solutions</w:t>
      </w:r>
      <w:r>
        <w:tab/>
        <w:t>6</w:t>
      </w:r>
    </w:p>
    <w:p w:rsidR="004B7EEE" w:rsidRDefault="003911BE">
      <w:pPr>
        <w:tabs>
          <w:tab w:val="right" w:leader="dot" w:pos="9360"/>
        </w:tabs>
        <w:spacing w:after="160"/>
      </w:pPr>
      <w:r>
        <w:t>Section 5: Talking Points for Client Conversations</w:t>
      </w:r>
      <w:r>
        <w:tab/>
        <w:t>8</w:t>
      </w:r>
    </w:p>
    <w:p w:rsidR="004B7EEE" w:rsidRDefault="003911BE">
      <w:pPr>
        <w:tabs>
          <w:tab w:val="right" w:leader="dot" w:pos="9360"/>
        </w:tabs>
        <w:spacing w:after="160"/>
      </w:pPr>
      <w:r>
        <w:t>Section 6: Knowledge Check</w:t>
      </w:r>
      <w:r>
        <w:tab/>
        <w:t>8</w:t>
      </w:r>
    </w:p>
    <w:p w:rsidR="004B7EEE" w:rsidRDefault="003911BE">
      <w:pPr>
        <w:tabs>
          <w:tab w:val="right" w:leader="dot" w:pos="9360"/>
        </w:tabs>
        <w:spacing w:after="160"/>
      </w:pPr>
      <w:r>
        <w:t>Section 7: Quick Reference Glossary</w:t>
      </w:r>
      <w:r>
        <w:tab/>
        <w:t>10</w:t>
      </w:r>
    </w:p>
    <w:p w:rsidR="004B7EEE" w:rsidRDefault="003911BE">
      <w:pPr>
        <w:tabs>
          <w:tab w:val="right" w:leader="dot" w:pos="9360"/>
        </w:tabs>
        <w:spacing w:after="160"/>
      </w:pPr>
      <w:r>
        <w:t>Contact &amp; Next Steps</w:t>
      </w:r>
      <w:r>
        <w:tab/>
        <w:t>10</w:t>
      </w:r>
    </w:p>
    <w:p w:rsidR="004B7EEE" w:rsidRDefault="003911BE">
      <w:r>
        <w:br w:type="page"/>
      </w:r>
    </w:p>
    <w:p w:rsidR="004B7EEE" w:rsidRDefault="003911BE">
      <w:pPr>
        <w:pStyle w:val="Heading1"/>
      </w:pPr>
      <w:r>
        <w:lastRenderedPageBreak/>
        <w:t>Module Overview</w:t>
      </w:r>
    </w:p>
    <w:p w:rsidR="004B7EEE" w:rsidRDefault="003911BE">
      <w:pPr>
        <w:spacing w:after="160"/>
      </w:pPr>
      <w:r>
        <w:rPr>
          <w:color w:val="000000"/>
        </w:rPr>
        <w:t>This module prepares you to conf</w:t>
      </w:r>
      <w:r>
        <w:rPr>
          <w:color w:val="000000"/>
        </w:rPr>
        <w:t>idently introduce, explain, and answer client questio</w:t>
      </w:r>
      <w:r w:rsidR="004C3BAE">
        <w:rPr>
          <w:color w:val="000000"/>
        </w:rPr>
        <w:t xml:space="preserve">ns about KenVision, </w:t>
      </w:r>
      <w:r>
        <w:rPr>
          <w:color w:val="000000"/>
        </w:rPr>
        <w:t>AI-powered video analytics platform. It covers the platform's core value proposition, the capabilities inside the dashboard, and how the solution is positioned differently</w:t>
      </w:r>
      <w:r>
        <w:rPr>
          <w:color w:val="000000"/>
        </w:rPr>
        <w:t xml:space="preserve"> for mass-market retail, mall, and luxury retail clients.</w:t>
      </w:r>
    </w:p>
    <w:p w:rsidR="004B7EEE" w:rsidRDefault="003911BE">
      <w:pPr>
        <w:pStyle w:val="Heading3"/>
      </w:pPr>
      <w:r>
        <w:t>Learning Objectives</w:t>
      </w:r>
    </w:p>
    <w:p w:rsidR="004B7EEE" w:rsidRDefault="003911BE">
      <w:pPr>
        <w:spacing w:after="160"/>
      </w:pPr>
      <w:r>
        <w:rPr>
          <w:color w:val="000000"/>
        </w:rPr>
        <w:t>By the end of this module, you will be able to: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t>Explain what KenVision is and the core problem it solves for clients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t>Describe the platform'</w:t>
      </w:r>
      <w:r>
        <w:t>s key advantages, including infrastructure compatibility and accuracy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t>Walk a client through the main dashboard and its analytics features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t>Match the right feature set and talking points to a retail, mall, or luxury retail client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t>Answer common client questio</w:t>
      </w:r>
      <w:r>
        <w:t>ns with confidence</w:t>
      </w:r>
    </w:p>
    <w:p w:rsidR="004B7EEE" w:rsidRDefault="003911BE">
      <w:pPr>
        <w:pStyle w:val="Heading1"/>
      </w:pPr>
      <w:r>
        <w:t>Section 1: Introduction to KenVision</w:t>
      </w:r>
    </w:p>
    <w:p w:rsidR="004B7EEE" w:rsidRDefault="003911BE">
      <w:pPr>
        <w:spacing w:after="160"/>
      </w:pPr>
      <w:r>
        <w:rPr>
          <w:color w:val="000000"/>
        </w:rPr>
        <w:t>KenVision is Intelense's AI-powered video analytics platform. It transforms unstructured data captured by a venue's existing camera systems into real-time, decision-ready insights — helping operations</w:t>
      </w:r>
      <w:r>
        <w:rPr>
          <w:color w:val="000000"/>
        </w:rPr>
        <w:t xml:space="preserve"> and marketing teams move faster, cut costs, and run more efficient, customer-centric spaces.</w:t>
      </w:r>
    </w:p>
    <w:p w:rsidR="004B7EEE" w:rsidRDefault="003911BE">
      <w:pPr>
        <w:spacing w:after="160"/>
      </w:pPr>
      <w:r>
        <w:rPr>
          <w:color w:val="000000"/>
        </w:rPr>
        <w:t>The core idea clients should walk away understanding:</w:t>
      </w:r>
    </w:p>
    <w:tbl>
      <w:tblPr>
        <w:tblW w:w="936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60"/>
      </w:tblGrid>
      <w:tr w:rsidR="004B7EEE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2F6EC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4B7EEE" w:rsidRDefault="003911BE">
            <w:pPr>
              <w:spacing w:after="100"/>
            </w:pPr>
            <w:r>
              <w:rPr>
                <w:b/>
                <w:bCs/>
                <w:color w:val="1F2A24"/>
              </w:rPr>
              <w:t>The KenVision Pitch in One Line</w:t>
            </w:r>
          </w:p>
          <w:p w:rsidR="004B7EEE" w:rsidRDefault="003911BE">
            <w:pPr>
              <w:spacing w:after="60"/>
            </w:pPr>
            <w:r>
              <w:rPr>
                <w:color w:val="262626"/>
                <w:sz w:val="21"/>
                <w:szCs w:val="21"/>
              </w:rPr>
              <w:t>• Decongest data, identify anomalies, and make smarter, faster, more cost-ef</w:t>
            </w:r>
            <w:r>
              <w:rPr>
                <w:color w:val="262626"/>
                <w:sz w:val="21"/>
                <w:szCs w:val="21"/>
              </w:rPr>
              <w:t>fective decisions — all in real time, on the cameras a client already has.</w:t>
            </w:r>
          </w:p>
        </w:tc>
      </w:tr>
    </w:tbl>
    <w:p w:rsidR="004B7EEE" w:rsidRDefault="004B7EEE">
      <w:pPr>
        <w:spacing w:after="160"/>
      </w:pPr>
    </w:p>
    <w:p w:rsidR="004B7EEE" w:rsidRDefault="003911BE">
      <w:pPr>
        <w:pStyle w:val="Heading2"/>
      </w:pPr>
      <w:r>
        <w:t>What Problem Does It Solve?</w:t>
      </w:r>
    </w:p>
    <w:p w:rsidR="004B7EEE" w:rsidRDefault="003911BE">
      <w:pPr>
        <w:spacing w:after="160"/>
      </w:pPr>
      <w:r>
        <w:rPr>
          <w:color w:val="000000"/>
        </w:rPr>
        <w:t>Most venues already generate huge volumes of camera data, but very little of it is turned into usable insight. KenVision closes that gap: it reads existing video feeds, extracts patterns (footfall, dwell time, demographics, queues, anomalies), and presents</w:t>
      </w:r>
      <w:r>
        <w:rPr>
          <w:color w:val="000000"/>
        </w:rPr>
        <w:t xml:space="preserve"> them as live dashboards and historical reports — without requiring new hardware.</w:t>
      </w:r>
    </w:p>
    <w:p w:rsidR="004B7EEE" w:rsidRDefault="003911BE">
      <w:pPr>
        <w:pStyle w:val="Heading2"/>
      </w:pPr>
      <w:r>
        <w:t>Why This Matters to a Client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Lower cost of adoption: </w:t>
      </w:r>
      <w:r>
        <w:t>Most analytics tools require new cameras or sensors — KenVision does not.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Faster decisions: </w:t>
      </w:r>
      <w:r>
        <w:t>Decisions on staffing, layout</w:t>
      </w:r>
      <w:r>
        <w:t>, and promotions can be made the same day, not weeks later.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One platform, many use cases: </w:t>
      </w:r>
      <w:r>
        <w:t>The same core platform adapts to retail, mall, and luxury environments with vertical-specific features.</w:t>
      </w:r>
    </w:p>
    <w:p w:rsidR="004B7EEE" w:rsidRDefault="003911BE">
      <w:pPr>
        <w:pStyle w:val="Heading1"/>
      </w:pPr>
      <w:r>
        <w:lastRenderedPageBreak/>
        <w:t>Section 2: The KenVision Advantage</w:t>
      </w:r>
    </w:p>
    <w:p w:rsidR="004B7EEE" w:rsidRDefault="003911BE">
      <w:pPr>
        <w:spacing w:after="160"/>
      </w:pPr>
      <w:r>
        <w:rPr>
          <w:color w:val="000000"/>
        </w:rPr>
        <w:t>These are the headline numb</w:t>
      </w:r>
      <w:r>
        <w:rPr>
          <w:color w:val="000000"/>
        </w:rPr>
        <w:t>ers and differentiators that come up most often in client conversations. Know these well — they are the proof points behind every feature.</w:t>
      </w:r>
    </w:p>
    <w:tbl>
      <w:tblPr>
        <w:tblW w:w="936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340"/>
        <w:gridCol w:w="2340"/>
        <w:gridCol w:w="2340"/>
        <w:gridCol w:w="2340"/>
      </w:tblGrid>
      <w:tr w:rsidR="004B7EE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160" w:type="dxa"/>
              <w:left w:w="100" w:type="dxa"/>
              <w:bottom w:w="80" w:type="dxa"/>
              <w:right w:w="100" w:type="dxa"/>
            </w:tcMar>
            <w:vAlign w:val="center"/>
          </w:tcPr>
          <w:p w:rsidR="004B7EEE" w:rsidRDefault="003911BE">
            <w:pPr>
              <w:jc w:val="center"/>
            </w:pPr>
            <w:r>
              <w:rPr>
                <w:b/>
                <w:bCs/>
                <w:color w:val="1F2A24"/>
                <w:sz w:val="32"/>
                <w:szCs w:val="32"/>
              </w:rPr>
              <w:t>99.3%</w:t>
            </w:r>
          </w:p>
        </w:tc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160" w:type="dxa"/>
              <w:left w:w="100" w:type="dxa"/>
              <w:bottom w:w="80" w:type="dxa"/>
              <w:right w:w="100" w:type="dxa"/>
            </w:tcMar>
            <w:vAlign w:val="center"/>
          </w:tcPr>
          <w:p w:rsidR="004B7EEE" w:rsidRDefault="003911BE">
            <w:pPr>
              <w:jc w:val="center"/>
            </w:pPr>
            <w:r>
              <w:rPr>
                <w:b/>
                <w:bCs/>
                <w:color w:val="1F2A24"/>
                <w:sz w:val="32"/>
                <w:szCs w:val="32"/>
              </w:rPr>
              <w:t>97%</w:t>
            </w:r>
          </w:p>
        </w:tc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160" w:type="dxa"/>
              <w:left w:w="100" w:type="dxa"/>
              <w:bottom w:w="80" w:type="dxa"/>
              <w:right w:w="100" w:type="dxa"/>
            </w:tcMar>
            <w:vAlign w:val="center"/>
          </w:tcPr>
          <w:p w:rsidR="004B7EEE" w:rsidRDefault="003911BE">
            <w:pPr>
              <w:jc w:val="center"/>
            </w:pPr>
            <w:r>
              <w:rPr>
                <w:b/>
                <w:bCs/>
                <w:color w:val="1F2A24"/>
                <w:sz w:val="32"/>
                <w:szCs w:val="32"/>
              </w:rPr>
              <w:t>90%</w:t>
            </w:r>
          </w:p>
        </w:tc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160" w:type="dxa"/>
              <w:left w:w="100" w:type="dxa"/>
              <w:bottom w:w="80" w:type="dxa"/>
              <w:right w:w="100" w:type="dxa"/>
            </w:tcMar>
            <w:vAlign w:val="center"/>
          </w:tcPr>
          <w:p w:rsidR="004B7EEE" w:rsidRDefault="003911BE">
            <w:pPr>
              <w:jc w:val="center"/>
            </w:pPr>
            <w:r>
              <w:rPr>
                <w:b/>
                <w:bCs/>
                <w:color w:val="1F2A24"/>
                <w:sz w:val="32"/>
                <w:szCs w:val="32"/>
              </w:rPr>
              <w:t>40%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40" w:type="dxa"/>
              <w:left w:w="100" w:type="dxa"/>
              <w:bottom w:w="160" w:type="dxa"/>
              <w:right w:w="100" w:type="dxa"/>
            </w:tcMar>
          </w:tcPr>
          <w:p w:rsidR="004B7EEE" w:rsidRDefault="003911BE">
            <w:pPr>
              <w:jc w:val="center"/>
            </w:pPr>
            <w:r>
              <w:rPr>
                <w:color w:val="595959"/>
                <w:sz w:val="18"/>
                <w:szCs w:val="18"/>
              </w:rPr>
              <w:t>Accuracy with existing camera infrastructure</w:t>
            </w:r>
          </w:p>
        </w:tc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40" w:type="dxa"/>
              <w:left w:w="100" w:type="dxa"/>
              <w:bottom w:w="160" w:type="dxa"/>
              <w:right w:w="100" w:type="dxa"/>
            </w:tcMar>
          </w:tcPr>
          <w:p w:rsidR="004B7EEE" w:rsidRDefault="003911BE">
            <w:pPr>
              <w:jc w:val="center"/>
            </w:pPr>
            <w:r>
              <w:rPr>
                <w:color w:val="595959"/>
                <w:sz w:val="18"/>
                <w:szCs w:val="18"/>
              </w:rPr>
              <w:t>Average increase in marketing &amp;</w:t>
            </w:r>
            <w:r>
              <w:rPr>
                <w:color w:val="595959"/>
                <w:sz w:val="18"/>
                <w:szCs w:val="18"/>
              </w:rPr>
              <w:t xml:space="preserve"> operational efficiency</w:t>
            </w:r>
          </w:p>
        </w:tc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40" w:type="dxa"/>
              <w:left w:w="100" w:type="dxa"/>
              <w:bottom w:w="160" w:type="dxa"/>
              <w:right w:w="100" w:type="dxa"/>
            </w:tcMar>
          </w:tcPr>
          <w:p w:rsidR="004B7EEE" w:rsidRDefault="003911BE">
            <w:pPr>
              <w:jc w:val="center"/>
            </w:pPr>
            <w:r>
              <w:rPr>
                <w:color w:val="595959"/>
                <w:sz w:val="18"/>
                <w:szCs w:val="18"/>
              </w:rPr>
              <w:t>Increase in product placement optimization</w:t>
            </w:r>
          </w:p>
        </w:tc>
        <w:tc>
          <w:tcPr>
            <w:tcW w:w="234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40" w:type="dxa"/>
              <w:left w:w="100" w:type="dxa"/>
              <w:bottom w:w="160" w:type="dxa"/>
              <w:right w:w="100" w:type="dxa"/>
            </w:tcMar>
          </w:tcPr>
          <w:p w:rsidR="004B7EEE" w:rsidRDefault="003911BE">
            <w:pPr>
              <w:jc w:val="center"/>
            </w:pPr>
            <w:r>
              <w:rPr>
                <w:color w:val="595959"/>
                <w:sz w:val="18"/>
                <w:szCs w:val="18"/>
              </w:rPr>
              <w:t>Increase in marketing ROI</w:t>
            </w:r>
          </w:p>
        </w:tc>
      </w:tr>
    </w:tbl>
    <w:p w:rsidR="004B7EEE" w:rsidRDefault="004B7EEE">
      <w:pPr>
        <w:spacing w:after="200"/>
      </w:pPr>
    </w:p>
    <w:p w:rsidR="004B7EEE" w:rsidRDefault="003911BE">
      <w:pPr>
        <w:pStyle w:val="Heading2"/>
      </w:pPr>
      <w:r>
        <w:t>Three Reasons KenVision Wins on Fit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900"/>
        <w:gridCol w:w="6460"/>
      </w:tblGrid>
      <w:tr w:rsidR="004B7E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Feature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What It Does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No Infrastructure Change Needed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KenVision runs on a client'</w:t>
            </w:r>
            <w:r>
              <w:rPr>
                <w:sz w:val="20"/>
                <w:szCs w:val="20"/>
              </w:rPr>
              <w:t>s existing camera infrastructure, making video analytics 100% customizable and hassle-free to deploy.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Identify Data That Matters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From heatmaps to dwell time, KenVision surfaces anomalies and patterns automatically, so teams are not stuck sorting through raw footage or large volumes of data.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Cross-Sectional Comparison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Granular, comparable data (e.g., zone vs. zone, today vs. yesterday) helps operations and marketing teams make faster, more cost-effective decisions.</w:t>
            </w:r>
          </w:p>
        </w:tc>
      </w:tr>
    </w:tbl>
    <w:p w:rsidR="004B7EEE" w:rsidRDefault="004B7EEE">
      <w:pPr>
        <w:spacing w:after="200"/>
      </w:pPr>
    </w:p>
    <w:p w:rsidR="004B7EEE" w:rsidRDefault="003911BE">
      <w:pPr>
        <w:pStyle w:val="Heading2"/>
      </w:pPr>
      <w:r>
        <w:t>Platform Differentiators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900"/>
        <w:gridCol w:w="6460"/>
      </w:tblGrid>
      <w:tr w:rsidR="004B7E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Feature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What It Does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Seamless Integration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Works smoothly with existing CCTV systems and other platforms — no rip-and-replace required.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Scalable Architecture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Cloud-based storage that scales with the client, supporting off-site access and data redundancy.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Customizable Analytics Dashboard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Real-time and historical data with the ability to generate custom reports for deeper analysis.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Edge Computing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Processes video data locally for faster response times, reducing latency and bandwidth usage.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Real-Time Alerts &amp; Risk Analytics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Predictive modeling identifies and helps mitigate potential risks before they impact the business.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Growth Strategy Mapping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Data-driven insights help clients identify new market opportunities and growth vectors.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Location-Based Operations Optimization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Identifies efficiency gaps and automates resource allocation for maximum operational performance.</w:t>
            </w:r>
          </w:p>
        </w:tc>
      </w:tr>
    </w:tbl>
    <w:p w:rsidR="004B7EEE" w:rsidRDefault="003911BE">
      <w:pPr>
        <w:pStyle w:val="Heading1"/>
      </w:pPr>
      <w:r>
        <w:lastRenderedPageBreak/>
        <w:t>Section 3: Platform Capabilities &amp; Dashboard Walkthrough</w:t>
      </w:r>
    </w:p>
    <w:p w:rsidR="004B7EEE" w:rsidRDefault="003911BE">
      <w:pPr>
        <w:spacing w:after="160"/>
      </w:pPr>
      <w:r>
        <w:rPr>
          <w:color w:val="000000"/>
        </w:rPr>
        <w:t>This is the part of the conversation where the client sees the product. Use this section to narrate the dashboard confidently, screen by screen.</w:t>
      </w:r>
    </w:p>
    <w:p w:rsidR="004B7EEE" w:rsidRDefault="003911BE">
      <w:pPr>
        <w:pStyle w:val="Heading2"/>
      </w:pPr>
      <w:r>
        <w:t>Top-Level Metrics (Dashboard Home)</w:t>
      </w:r>
    </w:p>
    <w:p w:rsidR="004B7EEE" w:rsidRDefault="003911BE">
      <w:pPr>
        <w:spacing w:after="160"/>
      </w:pPr>
      <w:r>
        <w:rPr>
          <w:color w:val="000000"/>
        </w:rPr>
        <w:t>When a client first opens the dashboard, they see live counters for the venue as a whole: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Total Engaged: </w:t>
      </w:r>
      <w:r>
        <w:t>Total visitors currently engaged within the venue.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Today's Egress: </w:t>
      </w:r>
      <w:r>
        <w:t>Visitor count leaving the venue, tracked hour by hour.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Today's Ingress: </w:t>
      </w:r>
      <w:r>
        <w:t>Visitor coun</w:t>
      </w:r>
      <w:r>
        <w:t>t entering the venue, tracked hour by hour.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Today's Footfall: </w:t>
      </w:r>
      <w:r>
        <w:t>Unique visitor count for the day, compared against the prior day's trend.</w:t>
      </w:r>
    </w:p>
    <w:p w:rsidR="004B7EEE" w:rsidRDefault="003911BE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Cameras: </w:t>
      </w:r>
      <w:r>
        <w:t>Live count of active vs. inactive cameras feeding the system.</w:t>
      </w:r>
    </w:p>
    <w:p w:rsidR="004B7EEE" w:rsidRDefault="003911BE">
      <w:pPr>
        <w:pStyle w:val="Heading2"/>
      </w:pPr>
      <w:r>
        <w:t>Visual Analytics Views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900"/>
        <w:gridCol w:w="6460"/>
      </w:tblGrid>
      <w:tr w:rsidR="004B7E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Feature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What It Does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Floor Map / Zone View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An interactive map of the venue's zones (e.g., Zone 1 through Zone 6) used to filter all other analytics by physical area.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Heat Map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A time-lapsed view (9 AM to close) showing where visitor density concentrates throughout the day.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Dwell Map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Shows how long visitors linger in specific areas, useful for identifying high-engagement zones.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Zone Occupancy Map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Compares live occupancy across zones side by side, supporting crowd management decisions.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Peak Hours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Charts today'</w:t>
            </w:r>
            <w:r>
              <w:rPr>
                <w:sz w:val="20"/>
                <w:szCs w:val="20"/>
              </w:rPr>
              <w:t>s traffic against yesterday's, highlighting the busiest hour of the day.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Ingress &amp; Egress Counts per Hour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An hour-by-hour breakdown of entries and exits, used to plan staffing shifts.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Engaged vs. Bounced (%)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Shows what share of visitors stayed and engaged versus left quickly, a proxy for first-impression quality.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Age &amp; Gender Distribution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Aggregated, anonymized demographic breakdowns to inform merchandising and marketing decisions.</w:t>
            </w:r>
          </w:p>
        </w:tc>
      </w:tr>
    </w:tbl>
    <w:p w:rsidR="004B7EEE" w:rsidRDefault="003911BE">
      <w:pPr>
        <w:pStyle w:val="Heading2"/>
      </w:pPr>
      <w:r>
        <w:t>Reporting Views</w:t>
      </w:r>
    </w:p>
    <w:p w:rsidR="004B7EEE" w:rsidRDefault="003911BE">
      <w:pPr>
        <w:spacing w:after="160"/>
      </w:pPr>
      <w:r>
        <w:rPr>
          <w:color w:val="000000"/>
        </w:rPr>
        <w:t>Beyond the live dashboard, KenVision supports weekly and custom-range reporting, including total ingress over a date range, entry-point breakdowns by access point, weekly peak-hour trends, weekly engaged-vs-bounced comparisons, and average dwell time by we</w:t>
      </w:r>
      <w:r>
        <w:rPr>
          <w:color w:val="000000"/>
        </w:rPr>
        <w:t>ek. All views support date filtering and zone-vs-zone comparison (e.g., "Zone 1 vs. Zone 5").</w:t>
      </w:r>
    </w:p>
    <w:p w:rsidR="004B7EEE" w:rsidRDefault="003911BE">
      <w:pPr>
        <w:pStyle w:val="Heading1"/>
      </w:pPr>
      <w:r>
        <w:t>Section 4: Industry-Specific Solutions</w:t>
      </w:r>
    </w:p>
    <w:p w:rsidR="004B7EEE" w:rsidRDefault="003911BE">
      <w:pPr>
        <w:spacing w:after="160"/>
      </w:pPr>
      <w:r>
        <w:rPr>
          <w:color w:val="000000"/>
        </w:rPr>
        <w:lastRenderedPageBreak/>
        <w:t>KenVision is one platform, but the way you present it should change based on who is in the room. Use the right vertical fra</w:t>
      </w:r>
      <w:r>
        <w:rPr>
          <w:color w:val="000000"/>
        </w:rPr>
        <w:t>ming below.</w:t>
      </w:r>
    </w:p>
    <w:p w:rsidR="004B7EEE" w:rsidRDefault="003911BE">
      <w:pPr>
        <w:pStyle w:val="Heading2"/>
      </w:pPr>
      <w:r>
        <w:t>4.1 Mass-Market Retail</w:t>
      </w:r>
    </w:p>
    <w:p w:rsidR="004B7EEE" w:rsidRDefault="003911BE">
      <w:pPr>
        <w:spacing w:after="160"/>
      </w:pPr>
      <w:r>
        <w:rPr>
          <w:color w:val="000000"/>
        </w:rPr>
        <w:t>Opening question for this audience: “Are you making the most of every customer visit?”</w:t>
      </w:r>
    </w:p>
    <w:p w:rsidR="004B7EEE" w:rsidRDefault="003911BE">
      <w:pPr>
        <w:spacing w:after="160"/>
      </w:pPr>
      <w:r>
        <w:rPr>
          <w:color w:val="000000"/>
        </w:rPr>
        <w:t>Positioning: smarter stores, happier customers, higher profits — driven by analytics on infrastructure the retailer already owns.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900"/>
        <w:gridCol w:w="6460"/>
      </w:tblGrid>
      <w:tr w:rsidR="004B7E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Feat</w:t>
            </w:r>
            <w:r>
              <w:rPr>
                <w:b/>
                <w:bCs/>
                <w:color w:val="FFFFFF"/>
                <w:sz w:val="20"/>
                <w:szCs w:val="20"/>
              </w:rPr>
              <w:t>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What It Does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Footfall Counting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Track daily traffic and peak hours with accuracy.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Shopper Flow Mapping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Understand where customers go and what they skip.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Heatmaps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See which aisles and products get the most attention.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Queue Management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Reduce checkout lines to keep customers happy.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Staff Efficiency Tracking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Deploy staff where they're needed most.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Shelf &amp; Inventory Zone Monitoring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Ensure products are stocked and visible.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Loss Prevention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Detect theft or unusual activity quickly.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 xml:space="preserve">Promo </w:t>
            </w:r>
            <w:r>
              <w:rPr>
                <w:b/>
                <w:bCs/>
                <w:color w:val="1F2A24"/>
                <w:sz w:val="20"/>
                <w:szCs w:val="20"/>
              </w:rPr>
              <w:t>&amp; Campaign Measurement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Know what promotions actually drive sales.</w:t>
            </w:r>
          </w:p>
        </w:tc>
      </w:tr>
    </w:tbl>
    <w:p w:rsidR="004B7EEE" w:rsidRDefault="003911BE">
      <w:pPr>
        <w:pStyle w:val="Heading3"/>
      </w:pPr>
      <w:r>
        <w:t>Benefits to Lead With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600"/>
        <w:gridCol w:w="6760"/>
      </w:tblGrid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Increase Sales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Place the right products in the right spots.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Faster Checkouts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Shorter lines, happier shoppers.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Better Staffing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Reduce payroll waste with smarter scheduling.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Improve Store Operations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Keep shelves stocked and aisles flowing.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Cut Losses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Prevent shrinkage and protect margins.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Run Smarter Promotions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Invest in what really works.</w:t>
            </w:r>
          </w:p>
        </w:tc>
      </w:tr>
    </w:tbl>
    <w:p w:rsidR="004B7EEE" w:rsidRDefault="003911BE">
      <w:pPr>
        <w:pStyle w:val="Heading2"/>
      </w:pPr>
      <w:r>
        <w:t>4.2 Mall Operations</w:t>
      </w:r>
    </w:p>
    <w:p w:rsidR="004B7EEE" w:rsidRDefault="003911BE">
      <w:pPr>
        <w:spacing w:after="160"/>
      </w:pPr>
      <w:r>
        <w:rPr>
          <w:color w:val="000000"/>
        </w:rPr>
        <w:t>Opening question for this audience: “Every shopper visit is telling you a story — but are you listening?”</w:t>
      </w:r>
    </w:p>
    <w:p w:rsidR="004B7EEE" w:rsidRDefault="003911BE">
      <w:pPr>
        <w:spacing w:after="160"/>
      </w:pPr>
      <w:r>
        <w:rPr>
          <w:color w:val="000000"/>
        </w:rPr>
        <w:t>Positioning: a 360° view of visitor behavior, operations, and security for multi-tenant, multi-mall decision-makers.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900"/>
        <w:gridCol w:w="6460"/>
      </w:tblGrid>
      <w:tr w:rsidR="004B7E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Feature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What It Does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Footfall Counting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Track visitors accurately across entrances and zones.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lastRenderedPageBreak/>
              <w:t>Shopper Behavior Analysis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Understand dwell time, movement paths, and engagement hotspots.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Heatmaps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Visualize high-traffic and underutilized spaces.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Queue Management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Monitor checkout lines and optimize staffing.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Safety Monitoring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Detect anomalies and enhance safety.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Occupancy Tracking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Ensure compliance and avoid overcrowding.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Campaign Effectiveness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Measure ROI of marketing and promotional activities.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Tenant Performance Insights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Support leasing and tenant mix strategy with data beyond footfall, including dwell times and bounce rates.</w:t>
            </w:r>
          </w:p>
        </w:tc>
      </w:tr>
    </w:tbl>
    <w:p w:rsidR="004B7EEE" w:rsidRDefault="003911BE">
      <w:pPr>
        <w:pStyle w:val="Heading3"/>
      </w:pPr>
      <w:r>
        <w:t>Benefits to Lead With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600"/>
        <w:gridCol w:w="6760"/>
      </w:tblGrid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Boost Revenue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Leverage insights to attract the right tenants and drive higher sales.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Enhance Shopper Experience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Reduce wait times, improve navigation, and personalize engagement.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Strengthen Security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Proactive monitoring for a safer environment.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Make Smarter Decisions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Data-backed insights for tenant negotiations and marketing strategies.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Operational Efficiency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Optimize staffing, energy use, and space allocation.</w:t>
            </w:r>
          </w:p>
        </w:tc>
      </w:tr>
    </w:tbl>
    <w:p w:rsidR="004B7EEE" w:rsidRDefault="003911BE">
      <w:pPr>
        <w:pStyle w:val="Heading2"/>
      </w:pPr>
      <w:r>
        <w:t>4.3 Luxury Retail</w:t>
      </w:r>
    </w:p>
    <w:p w:rsidR="004B7EEE" w:rsidRDefault="003911BE">
      <w:pPr>
        <w:spacing w:after="160"/>
      </w:pPr>
      <w:r>
        <w:rPr>
          <w:color w:val="000000"/>
        </w:rPr>
        <w:t>Opening question for this audience: “Do you truly understand your high-value shoppers?”</w:t>
      </w:r>
    </w:p>
    <w:p w:rsidR="004B7EEE" w:rsidRDefault="003911BE">
      <w:pPr>
        <w:spacing w:after="160"/>
      </w:pPr>
      <w:r>
        <w:rPr>
          <w:color w:val="000000"/>
        </w:rPr>
        <w:t>Positioning: data-driven elegance — discreet, premium-grade insight that protects brand integrity while elevating the client experience.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900"/>
        <w:gridCol w:w="6460"/>
      </w:tblGrid>
      <w:tr w:rsidR="004B7E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Feature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What It Does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Exclusive Shopper Profiling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Track patterns of high-value customers discreetly.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Journey Mapping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Understand how clients move through premium spaces.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Boutique Heatmaps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Identify product displays that attract attention.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Queue &amp; Concierge Management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Ensure seamless service, no waiting.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Staffing Optimization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Align expert staff availability with client needs.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High-Value Asset Monitoring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Protect luxury goods with intelligent alerts.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Campaign &amp; Visual Merchandising Insights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Measure the impact of curated experiences.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VIP Experience Tracking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Enhance personalized services and loyalty programs.</w:t>
            </w:r>
          </w:p>
        </w:tc>
      </w:tr>
    </w:tbl>
    <w:p w:rsidR="004B7EEE" w:rsidRDefault="003911BE">
      <w:pPr>
        <w:pStyle w:val="Heading3"/>
      </w:pPr>
      <w:r>
        <w:t>Benefits to Lead With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600"/>
        <w:gridCol w:w="6760"/>
      </w:tblGrid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lastRenderedPageBreak/>
              <w:t>Enhance Exclusivity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Create seamless, tailored shopping journeys.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Protect Brand Integrity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Discreet yet powerful monitoring.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Increase Engagement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Highlight the right products at the right time.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Deliver Premium Service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Ensure clients never wait, always feel attended to.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Data Meets Design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Optimize merchandising while preserving brand aesthetics.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EAF3D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Protect What Matters Most</w:t>
            </w:r>
          </w:p>
        </w:tc>
        <w:tc>
          <w:tcPr>
            <w:tcW w:w="67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Ensure high-value inventory</w:t>
            </w:r>
            <w:r>
              <w:rPr>
                <w:sz w:val="20"/>
                <w:szCs w:val="20"/>
              </w:rPr>
              <w:t xml:space="preserve"> is always secure.</w:t>
            </w:r>
          </w:p>
        </w:tc>
      </w:tr>
    </w:tbl>
    <w:p w:rsidR="004B7EEE" w:rsidRDefault="003911BE">
      <w:pPr>
        <w:pStyle w:val="Heading1"/>
      </w:pPr>
      <w:r>
        <w:t>Section 5: Talking Points for Client Conversations</w:t>
      </w:r>
    </w:p>
    <w:p w:rsidR="004B7EEE" w:rsidRDefault="003911BE">
      <w:pPr>
        <w:pStyle w:val="Heading2"/>
      </w:pPr>
      <w:r>
        <w:t>If the Client Asks: “Will we need new cameras?”</w:t>
      </w:r>
    </w:p>
    <w:p w:rsidR="004B7EEE" w:rsidRDefault="003911BE">
      <w:pPr>
        <w:spacing w:after="160"/>
      </w:pPr>
      <w:r>
        <w:rPr>
          <w:color w:val="000000"/>
        </w:rPr>
        <w:t>No. KenVision is built to work with the client's existing camera infrastructure, which is what makes adoption fast and hassle-free.</w:t>
      </w:r>
    </w:p>
    <w:p w:rsidR="004B7EEE" w:rsidRDefault="003911BE">
      <w:pPr>
        <w:pStyle w:val="Heading2"/>
      </w:pPr>
      <w:r>
        <w:t>If the Client Asks: “How accurate is this, really?”</w:t>
      </w:r>
    </w:p>
    <w:p w:rsidR="004B7EEE" w:rsidRDefault="003911BE">
      <w:pPr>
        <w:spacing w:after="160"/>
      </w:pPr>
      <w:r>
        <w:rPr>
          <w:color w:val="000000"/>
        </w:rPr>
        <w:t>KenVision delivers 99.3% accuracy using the client's existing infrastructure — accuracy is not traded off for convenience.</w:t>
      </w:r>
    </w:p>
    <w:p w:rsidR="004B7EEE" w:rsidRDefault="003911BE">
      <w:pPr>
        <w:pStyle w:val="Heading2"/>
      </w:pPr>
      <w:r>
        <w:t>If the Client Asks: “What's the actual return on this?”</w:t>
      </w:r>
    </w:p>
    <w:p w:rsidR="004B7EEE" w:rsidRDefault="003911BE">
      <w:pPr>
        <w:spacing w:after="160"/>
      </w:pPr>
      <w:r>
        <w:rPr>
          <w:color w:val="000000"/>
        </w:rPr>
        <w:t>Clients see an average 97</w:t>
      </w:r>
      <w:r>
        <w:rPr>
          <w:color w:val="000000"/>
        </w:rPr>
        <w:t>% increase in marketing and operational efficiency, which adds up to over a 40% increase in ROI.</w:t>
      </w:r>
    </w:p>
    <w:p w:rsidR="004B7EEE" w:rsidRDefault="003911BE">
      <w:pPr>
        <w:pStyle w:val="Heading2"/>
      </w:pPr>
      <w:r>
        <w:t>If the Client Asks: “Is our data secure?”</w:t>
      </w:r>
    </w:p>
    <w:p w:rsidR="004B7EEE" w:rsidRDefault="003911BE">
      <w:pPr>
        <w:spacing w:after="160"/>
      </w:pPr>
      <w:r>
        <w:rPr>
          <w:color w:val="000000"/>
        </w:rPr>
        <w:t>Yes. The platform is 100% customizable, runs in real time, and is built on a centralized, secure access model, with e</w:t>
      </w:r>
      <w:r>
        <w:rPr>
          <w:color w:val="000000"/>
        </w:rPr>
        <w:t>dge computing options to keep processing local where needed.</w:t>
      </w:r>
    </w:p>
    <w:p w:rsidR="004B7EEE" w:rsidRDefault="003911BE">
      <w:pPr>
        <w:pStyle w:val="Heading2"/>
      </w:pPr>
      <w:r>
        <w:t>If the Client Asks: “We're not a single store — we operate many locations.”</w:t>
      </w:r>
    </w:p>
    <w:p w:rsidR="004B7EEE" w:rsidRDefault="003911BE">
      <w:pPr>
        <w:spacing w:after="160"/>
      </w:pPr>
      <w:r>
        <w:rPr>
          <w:color w:val="000000"/>
        </w:rPr>
        <w:t>KenVision's architecture is built for cross-sectional comparison — zone-to-zone, store-to-store, and day-to-day — so mu</w:t>
      </w:r>
      <w:r>
        <w:rPr>
          <w:color w:val="000000"/>
        </w:rPr>
        <w:t>lti-location and multi-mall operators can compare performance side by side, not just within a single venue.</w:t>
      </w:r>
    </w:p>
    <w:p w:rsidR="004B7EEE" w:rsidRDefault="003911BE">
      <w:pPr>
        <w:pStyle w:val="Heading1"/>
      </w:pPr>
      <w:r>
        <w:t>Section 6: Knowledge Check</w:t>
      </w:r>
    </w:p>
    <w:p w:rsidR="004B7EEE" w:rsidRDefault="003911BE">
      <w:pPr>
        <w:spacing w:after="160"/>
      </w:pPr>
      <w:r>
        <w:rPr>
          <w:color w:val="000000"/>
        </w:rPr>
        <w:t>Use these questions to confirm understanding before client-facing conversations. Answers are listed at the end of the mod</w:t>
      </w:r>
      <w:r>
        <w:rPr>
          <w:color w:val="000000"/>
        </w:rPr>
        <w:t>ule.</w:t>
      </w:r>
    </w:p>
    <w:p w:rsidR="004B7EEE" w:rsidRDefault="003911BE">
      <w:pPr>
        <w:spacing w:after="60"/>
      </w:pPr>
      <w:r>
        <w:rPr>
          <w:b/>
          <w:bCs/>
        </w:rPr>
        <w:t>1. What is the single biggest adoption advantage KenVision offers over competing video analytics tools?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a) It requires new, proprietary cameras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b) It works on a client's existing camera infrastructure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c) It only works in malls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lastRenderedPageBreak/>
        <w:t>d) It requires a six-month hardware installation</w:t>
      </w:r>
    </w:p>
    <w:p w:rsidR="004B7EEE" w:rsidRDefault="004B7EEE">
      <w:pPr>
        <w:spacing w:after="120"/>
      </w:pPr>
    </w:p>
    <w:p w:rsidR="004B7EEE" w:rsidRDefault="003911BE">
      <w:pPr>
        <w:spacing w:after="60"/>
      </w:pPr>
      <w:r>
        <w:rPr>
          <w:b/>
          <w:bCs/>
        </w:rPr>
        <w:t>2. What accuracy figure does KenVision report when working with existing infrastructure?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a) 75%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b) 85%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c) 99.3%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d) 60%</w:t>
      </w:r>
    </w:p>
    <w:p w:rsidR="004B7EEE" w:rsidRDefault="004B7EEE">
      <w:pPr>
        <w:spacing w:after="120"/>
      </w:pPr>
    </w:p>
    <w:p w:rsidR="004B7EEE" w:rsidRDefault="003911BE">
      <w:pPr>
        <w:spacing w:after="60"/>
      </w:pPr>
      <w:r>
        <w:rPr>
          <w:b/>
          <w:bCs/>
        </w:rPr>
        <w:t xml:space="preserve">3. Which feature would you highlight first for a luxury retail client concerned about </w:t>
      </w:r>
      <w:r>
        <w:rPr>
          <w:b/>
          <w:bCs/>
        </w:rPr>
        <w:t>discretion?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a) Loss Prevention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b) Exclusive Shopper Profiling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c) Promo &amp; Campaign Measurement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d) Shelf &amp; Inventory Zone Monitoring</w:t>
      </w:r>
    </w:p>
    <w:p w:rsidR="004B7EEE" w:rsidRDefault="004B7EEE">
      <w:pPr>
        <w:spacing w:after="120"/>
      </w:pPr>
    </w:p>
    <w:p w:rsidR="004B7EEE" w:rsidRDefault="003911BE">
      <w:pPr>
        <w:spacing w:after="60"/>
      </w:pPr>
      <w:r>
        <w:rPr>
          <w:b/>
          <w:bCs/>
        </w:rPr>
        <w:t>4. A mall operator wants leasing data beyond simple footfall. Which feature addresses that?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a) Tenant Performance Insights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b</w:t>
      </w:r>
      <w:r>
        <w:rPr>
          <w:sz w:val="21"/>
          <w:szCs w:val="21"/>
        </w:rPr>
        <w:t>) Queue Management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c) Footfall Counting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d) Heatmaps</w:t>
      </w:r>
    </w:p>
    <w:p w:rsidR="004B7EEE" w:rsidRDefault="004B7EEE">
      <w:pPr>
        <w:spacing w:after="120"/>
      </w:pPr>
    </w:p>
    <w:p w:rsidR="004B7EEE" w:rsidRDefault="003911BE">
      <w:pPr>
        <w:spacing w:after="60"/>
      </w:pPr>
      <w:r>
        <w:rPr>
          <w:b/>
          <w:bCs/>
        </w:rPr>
        <w:t>5. What average increase in marketing and operational efficiency do KenVision clients see?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a) 40%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b) 90%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c) 97%</w:t>
      </w:r>
    </w:p>
    <w:p w:rsidR="004B7EEE" w:rsidRDefault="003911BE">
      <w:pPr>
        <w:spacing w:after="40"/>
        <w:ind w:left="360"/>
      </w:pPr>
      <w:r>
        <w:rPr>
          <w:sz w:val="21"/>
          <w:szCs w:val="21"/>
        </w:rPr>
        <w:t>d) 25%</w:t>
      </w:r>
    </w:p>
    <w:p w:rsidR="004B7EEE" w:rsidRDefault="004B7EEE">
      <w:pPr>
        <w:spacing w:after="120"/>
      </w:pPr>
    </w:p>
    <w:p w:rsidR="004B7EEE" w:rsidRDefault="003911BE">
      <w:r>
        <w:br w:type="page"/>
      </w:r>
    </w:p>
    <w:p w:rsidR="004B7EEE" w:rsidRDefault="003911BE">
      <w:pPr>
        <w:pStyle w:val="Heading2"/>
      </w:pPr>
      <w:r>
        <w:lastRenderedPageBreak/>
        <w:t>Answer Key</w:t>
      </w:r>
    </w:p>
    <w:p w:rsidR="004B7EEE" w:rsidRDefault="003911BE">
      <w:pPr>
        <w:spacing w:after="160"/>
      </w:pPr>
      <w:r>
        <w:rPr>
          <w:color w:val="000000"/>
        </w:rPr>
        <w:t>1 — b)  2 — c)  3 — b)  4 — a)  5 — c)</w:t>
      </w:r>
    </w:p>
    <w:p w:rsidR="004B7EEE" w:rsidRDefault="003911BE">
      <w:pPr>
        <w:pStyle w:val="Heading1"/>
      </w:pPr>
      <w:r>
        <w:t>Section 7: Quick Reference Glossary</w:t>
      </w:r>
    </w:p>
    <w:tbl>
      <w:tblPr>
        <w:tblW w:w="936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900"/>
        <w:gridCol w:w="6460"/>
      </w:tblGrid>
      <w:tr w:rsidR="004B7E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Feature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1F2A2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FFFFFF"/>
                <w:sz w:val="20"/>
                <w:szCs w:val="20"/>
              </w:rPr>
              <w:t>What It Does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Footfall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The count of visitors entering, moving through, or exiting a venue.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Ingress / Egress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Entries into and exits from the venue, typically tracked per hour.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Engaged / Bounced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Visitors who stay and interact with the space versus those who leave quickly.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Dwell Time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The amount of time a visitor spends in a given zone.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Heatmap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A visual representation of visitor density across physical space over time.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Zone Occupancy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7F9F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The live or historical count of visitors within a defined area of the venue.</w:t>
            </w:r>
          </w:p>
        </w:tc>
      </w:tr>
      <w:tr w:rsidR="004B7EEE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b/>
                <w:bCs/>
                <w:color w:val="1F2A24"/>
                <w:sz w:val="20"/>
                <w:szCs w:val="20"/>
              </w:rPr>
              <w:t>Edge Computing</w:t>
            </w:r>
          </w:p>
        </w:tc>
        <w:tc>
          <w:tcPr>
            <w:tcW w:w="6460" w:type="dxa"/>
            <w:tcBorders>
              <w:top w:val="single" w:sz="1" w:space="0" w:color="CFCFCF"/>
              <w:left w:val="single" w:sz="1" w:space="0" w:color="CFCFCF"/>
              <w:bottom w:val="single" w:sz="1" w:space="0" w:color="CFCFCF"/>
              <w:right w:val="single" w:sz="1" w:space="0" w:color="CFCFC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EEE" w:rsidRDefault="003911BE">
            <w:r>
              <w:rPr>
                <w:sz w:val="20"/>
                <w:szCs w:val="20"/>
              </w:rPr>
              <w:t>Processing video data locally, near the camera, rather than only in the cloud.</w:t>
            </w:r>
          </w:p>
        </w:tc>
      </w:tr>
    </w:tbl>
    <w:p w:rsidR="004B7EEE" w:rsidRDefault="004B7EEE">
      <w:pPr>
        <w:spacing w:after="200"/>
      </w:pPr>
    </w:p>
    <w:p w:rsidR="004B7EEE" w:rsidRDefault="003911BE">
      <w:pPr>
        <w:spacing w:after="160"/>
      </w:pPr>
      <w:r>
        <w:rPr>
          <w:i/>
          <w:iCs/>
          <w:color w:val="595959"/>
        </w:rPr>
        <w:t>E</w:t>
      </w:r>
      <w:r>
        <w:rPr>
          <w:i/>
          <w:iCs/>
          <w:color w:val="595959"/>
        </w:rPr>
        <w:t>n</w:t>
      </w:r>
      <w:r>
        <w:rPr>
          <w:i/>
          <w:iCs/>
          <w:color w:val="595959"/>
        </w:rPr>
        <w:t>d</w:t>
      </w:r>
      <w:r>
        <w:rPr>
          <w:i/>
          <w:iCs/>
          <w:color w:val="595959"/>
        </w:rPr>
        <w:t xml:space="preserve"> </w:t>
      </w:r>
      <w:r>
        <w:rPr>
          <w:i/>
          <w:iCs/>
          <w:color w:val="595959"/>
        </w:rPr>
        <w:t>o</w:t>
      </w:r>
      <w:r>
        <w:rPr>
          <w:i/>
          <w:iCs/>
          <w:color w:val="595959"/>
        </w:rPr>
        <w:t>f</w:t>
      </w:r>
      <w:r>
        <w:rPr>
          <w:i/>
          <w:iCs/>
          <w:color w:val="595959"/>
        </w:rPr>
        <w:t xml:space="preserve"> </w:t>
      </w:r>
      <w:r>
        <w:rPr>
          <w:i/>
          <w:iCs/>
          <w:color w:val="595959"/>
        </w:rPr>
        <w:t>m</w:t>
      </w:r>
      <w:r>
        <w:rPr>
          <w:i/>
          <w:iCs/>
          <w:color w:val="595959"/>
        </w:rPr>
        <w:t>o</w:t>
      </w:r>
      <w:r>
        <w:rPr>
          <w:i/>
          <w:iCs/>
          <w:color w:val="595959"/>
        </w:rPr>
        <w:t>d</w:t>
      </w:r>
      <w:r>
        <w:rPr>
          <w:i/>
          <w:iCs/>
          <w:color w:val="595959"/>
        </w:rPr>
        <w:t>u</w:t>
      </w:r>
      <w:r>
        <w:rPr>
          <w:i/>
          <w:iCs/>
          <w:color w:val="595959"/>
        </w:rPr>
        <w:t>l</w:t>
      </w:r>
      <w:r>
        <w:rPr>
          <w:i/>
          <w:iCs/>
          <w:color w:val="595959"/>
        </w:rPr>
        <w:t>e</w:t>
      </w:r>
      <w:r>
        <w:rPr>
          <w:i/>
          <w:iCs/>
          <w:color w:val="595959"/>
        </w:rPr>
        <w:t>.</w:t>
      </w:r>
    </w:p>
    <w:sectPr w:rsidR="004B7EEE" w:rsidSect="004B7EE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1BE" w:rsidRDefault="003911BE" w:rsidP="004B7EEE">
      <w:r>
        <w:separator/>
      </w:r>
    </w:p>
  </w:endnote>
  <w:endnote w:type="continuationSeparator" w:id="0">
    <w:p w:rsidR="003911BE" w:rsidRDefault="003911BE" w:rsidP="004B7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EEE" w:rsidRDefault="003911BE">
    <w:pPr>
      <w:jc w:val="center"/>
    </w:pPr>
    <w:r>
      <w:rPr>
        <w:color w:val="595959"/>
        <w:sz w:val="16"/>
        <w:szCs w:val="16"/>
      </w:rPr>
      <w:t xml:space="preserve">Page </w:t>
    </w:r>
    <w:r w:rsidR="004B7EEE"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 w:rsidR="000B1DF0">
      <w:rPr>
        <w:color w:val="595959"/>
        <w:sz w:val="16"/>
        <w:szCs w:val="16"/>
      </w:rPr>
      <w:fldChar w:fldCharType="separate"/>
    </w:r>
    <w:r w:rsidR="004C3BAE">
      <w:rPr>
        <w:noProof/>
        <w:color w:val="595959"/>
        <w:sz w:val="16"/>
        <w:szCs w:val="16"/>
      </w:rPr>
      <w:t>6</w:t>
    </w:r>
    <w:r w:rsidR="004B7EEE"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1BE" w:rsidRDefault="003911BE" w:rsidP="004B7EEE">
      <w:r>
        <w:separator/>
      </w:r>
    </w:p>
  </w:footnote>
  <w:footnote w:type="continuationSeparator" w:id="0">
    <w:p w:rsidR="003911BE" w:rsidRDefault="003911BE" w:rsidP="004B7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EEE" w:rsidRDefault="003911BE">
    <w:pPr>
      <w:tabs>
        <w:tab w:val="right" w:pos="9360"/>
      </w:tabs>
    </w:pPr>
    <w:r>
      <w:rPr>
        <w:color w:val="595959"/>
        <w:sz w:val="16"/>
        <w:szCs w:val="16"/>
      </w:rPr>
      <w:t>KenVision Client Learning Module</w:t>
    </w:r>
    <w:r>
      <w:rPr>
        <w:color w:val="595959"/>
        <w:sz w:val="16"/>
        <w:szCs w:val="16"/>
      </w:rPr>
      <w:tab/>
      <w:t>Intelense Inc.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452F"/>
    <w:multiLevelType w:val="hybridMultilevel"/>
    <w:tmpl w:val="B05C35DE"/>
    <w:lvl w:ilvl="0" w:tplc="DB0CFE8A">
      <w:start w:val="1"/>
      <w:numFmt w:val="bullet"/>
      <w:lvlText w:val="●"/>
      <w:lvlJc w:val="left"/>
      <w:pPr>
        <w:ind w:left="720" w:hanging="360"/>
      </w:pPr>
    </w:lvl>
    <w:lvl w:ilvl="1" w:tplc="8FA2C52A">
      <w:start w:val="1"/>
      <w:numFmt w:val="bullet"/>
      <w:lvlText w:val="○"/>
      <w:lvlJc w:val="left"/>
      <w:pPr>
        <w:ind w:left="1440" w:hanging="360"/>
      </w:pPr>
    </w:lvl>
    <w:lvl w:ilvl="2" w:tplc="5F4EB264">
      <w:start w:val="1"/>
      <w:numFmt w:val="bullet"/>
      <w:lvlText w:val="■"/>
      <w:lvlJc w:val="left"/>
      <w:pPr>
        <w:ind w:left="2160" w:hanging="360"/>
      </w:pPr>
    </w:lvl>
    <w:lvl w:ilvl="3" w:tplc="176A8250">
      <w:start w:val="1"/>
      <w:numFmt w:val="bullet"/>
      <w:lvlText w:val="●"/>
      <w:lvlJc w:val="left"/>
      <w:pPr>
        <w:ind w:left="2880" w:hanging="360"/>
      </w:pPr>
    </w:lvl>
    <w:lvl w:ilvl="4" w:tplc="B1A0B6BA">
      <w:start w:val="1"/>
      <w:numFmt w:val="bullet"/>
      <w:lvlText w:val="○"/>
      <w:lvlJc w:val="left"/>
      <w:pPr>
        <w:ind w:left="3600" w:hanging="360"/>
      </w:pPr>
    </w:lvl>
    <w:lvl w:ilvl="5" w:tplc="840421E8">
      <w:start w:val="1"/>
      <w:numFmt w:val="bullet"/>
      <w:lvlText w:val="■"/>
      <w:lvlJc w:val="left"/>
      <w:pPr>
        <w:ind w:left="4320" w:hanging="360"/>
      </w:pPr>
    </w:lvl>
    <w:lvl w:ilvl="6" w:tplc="2F58C66E">
      <w:start w:val="1"/>
      <w:numFmt w:val="bullet"/>
      <w:lvlText w:val="●"/>
      <w:lvlJc w:val="left"/>
      <w:pPr>
        <w:ind w:left="5040" w:hanging="360"/>
      </w:pPr>
    </w:lvl>
    <w:lvl w:ilvl="7" w:tplc="21F4CE1E">
      <w:start w:val="1"/>
      <w:numFmt w:val="bullet"/>
      <w:lvlText w:val="●"/>
      <w:lvlJc w:val="left"/>
      <w:pPr>
        <w:ind w:left="5760" w:hanging="360"/>
      </w:pPr>
    </w:lvl>
    <w:lvl w:ilvl="8" w:tplc="CCB0FFC6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58D35D4D"/>
    <w:multiLevelType w:val="hybridMultilevel"/>
    <w:tmpl w:val="3CECB434"/>
    <w:lvl w:ilvl="0" w:tplc="D7E8759C">
      <w:start w:val="1"/>
      <w:numFmt w:val="decimal"/>
      <w:lvlText w:val="%1."/>
      <w:lvlJc w:val="left"/>
      <w:pPr>
        <w:ind w:left="720" w:hanging="360"/>
      </w:pPr>
    </w:lvl>
    <w:lvl w:ilvl="1" w:tplc="4A421A3C">
      <w:numFmt w:val="decimal"/>
      <w:lvlText w:val=""/>
      <w:lvlJc w:val="left"/>
    </w:lvl>
    <w:lvl w:ilvl="2" w:tplc="F6A6ED90">
      <w:numFmt w:val="decimal"/>
      <w:lvlText w:val=""/>
      <w:lvlJc w:val="left"/>
    </w:lvl>
    <w:lvl w:ilvl="3" w:tplc="434AD1AE">
      <w:numFmt w:val="decimal"/>
      <w:lvlText w:val=""/>
      <w:lvlJc w:val="left"/>
    </w:lvl>
    <w:lvl w:ilvl="4" w:tplc="901E3E3A">
      <w:numFmt w:val="decimal"/>
      <w:lvlText w:val=""/>
      <w:lvlJc w:val="left"/>
    </w:lvl>
    <w:lvl w:ilvl="5" w:tplc="C430E774">
      <w:numFmt w:val="decimal"/>
      <w:lvlText w:val=""/>
      <w:lvlJc w:val="left"/>
    </w:lvl>
    <w:lvl w:ilvl="6" w:tplc="01625816">
      <w:numFmt w:val="decimal"/>
      <w:lvlText w:val=""/>
      <w:lvlJc w:val="left"/>
    </w:lvl>
    <w:lvl w:ilvl="7" w:tplc="BA4CA7F0">
      <w:numFmt w:val="decimal"/>
      <w:lvlText w:val=""/>
      <w:lvlJc w:val="left"/>
    </w:lvl>
    <w:lvl w:ilvl="8" w:tplc="127EE05E">
      <w:numFmt w:val="decimal"/>
      <w:lvlText w:val=""/>
      <w:lvlJc w:val="left"/>
    </w:lvl>
  </w:abstractNum>
  <w:abstractNum w:abstractNumId="2">
    <w:nsid w:val="752A1E30"/>
    <w:multiLevelType w:val="hybridMultilevel"/>
    <w:tmpl w:val="7930B4C6"/>
    <w:lvl w:ilvl="0" w:tplc="B76AF708">
      <w:start w:val="1"/>
      <w:numFmt w:val="bullet"/>
      <w:lvlText w:val="•"/>
      <w:lvlJc w:val="left"/>
      <w:pPr>
        <w:ind w:left="720" w:hanging="360"/>
      </w:pPr>
    </w:lvl>
    <w:lvl w:ilvl="1" w:tplc="AABC6C90">
      <w:numFmt w:val="decimal"/>
      <w:lvlText w:val=""/>
      <w:lvlJc w:val="left"/>
    </w:lvl>
    <w:lvl w:ilvl="2" w:tplc="3C281E2E">
      <w:numFmt w:val="decimal"/>
      <w:lvlText w:val=""/>
      <w:lvlJc w:val="left"/>
    </w:lvl>
    <w:lvl w:ilvl="3" w:tplc="2370F87E">
      <w:numFmt w:val="decimal"/>
      <w:lvlText w:val=""/>
      <w:lvlJc w:val="left"/>
    </w:lvl>
    <w:lvl w:ilvl="4" w:tplc="BFCA4450">
      <w:numFmt w:val="decimal"/>
      <w:lvlText w:val=""/>
      <w:lvlJc w:val="left"/>
    </w:lvl>
    <w:lvl w:ilvl="5" w:tplc="2B4A0F12">
      <w:numFmt w:val="decimal"/>
      <w:lvlText w:val=""/>
      <w:lvlJc w:val="left"/>
    </w:lvl>
    <w:lvl w:ilvl="6" w:tplc="96AA5B20">
      <w:numFmt w:val="decimal"/>
      <w:lvlText w:val=""/>
      <w:lvlJc w:val="left"/>
    </w:lvl>
    <w:lvl w:ilvl="7" w:tplc="63309F0C">
      <w:numFmt w:val="decimal"/>
      <w:lvlText w:val=""/>
      <w:lvlJc w:val="left"/>
    </w:lvl>
    <w:lvl w:ilvl="8" w:tplc="3154DE1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EEE"/>
    <w:rsid w:val="000B1DF0"/>
    <w:rsid w:val="003911BE"/>
    <w:rsid w:val="004B7EEE"/>
    <w:rsid w:val="004C3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4B7EEE"/>
    <w:pPr>
      <w:pBdr>
        <w:bottom w:val="single" w:sz="8" w:space="4" w:color="5B8C3A"/>
      </w:pBdr>
      <w:spacing w:before="360" w:after="200"/>
      <w:outlineLvl w:val="0"/>
    </w:pPr>
    <w:rPr>
      <w:b/>
      <w:bCs/>
      <w:color w:val="1F2A24"/>
      <w:sz w:val="32"/>
      <w:szCs w:val="32"/>
    </w:rPr>
  </w:style>
  <w:style w:type="paragraph" w:styleId="Heading2">
    <w:name w:val="heading 2"/>
    <w:qFormat/>
    <w:rsid w:val="004B7EEE"/>
    <w:pPr>
      <w:spacing w:before="280" w:after="140"/>
      <w:outlineLvl w:val="1"/>
    </w:pPr>
    <w:rPr>
      <w:b/>
      <w:bCs/>
      <w:color w:val="5B8C3A"/>
      <w:sz w:val="26"/>
      <w:szCs w:val="26"/>
    </w:rPr>
  </w:style>
  <w:style w:type="paragraph" w:styleId="Heading3">
    <w:name w:val="heading 3"/>
    <w:qFormat/>
    <w:rsid w:val="004B7EEE"/>
    <w:pPr>
      <w:spacing w:before="200" w:after="100"/>
      <w:outlineLvl w:val="2"/>
    </w:pPr>
    <w:rPr>
      <w:b/>
      <w:bCs/>
      <w:color w:val="1F2A24"/>
      <w:sz w:val="23"/>
      <w:szCs w:val="23"/>
    </w:rPr>
  </w:style>
  <w:style w:type="paragraph" w:styleId="Heading4">
    <w:name w:val="heading 4"/>
    <w:qFormat/>
    <w:rsid w:val="004B7EEE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4B7EEE"/>
    <w:pPr>
      <w:outlineLvl w:val="4"/>
    </w:pPr>
    <w:rPr>
      <w:color w:val="2E74B5"/>
    </w:rPr>
  </w:style>
  <w:style w:type="paragraph" w:styleId="Heading6">
    <w:name w:val="heading 6"/>
    <w:qFormat/>
    <w:rsid w:val="004B7EEE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4B7EEE"/>
    <w:rPr>
      <w:sz w:val="56"/>
      <w:szCs w:val="56"/>
    </w:rPr>
  </w:style>
  <w:style w:type="paragraph" w:customStyle="1" w:styleId="Strong1">
    <w:name w:val="Strong1"/>
    <w:qFormat/>
    <w:rsid w:val="004B7EEE"/>
    <w:rPr>
      <w:b/>
      <w:bCs/>
    </w:rPr>
  </w:style>
  <w:style w:type="paragraph" w:styleId="ListParagraph">
    <w:name w:val="List Paragraph"/>
    <w:qFormat/>
    <w:rsid w:val="004B7EEE"/>
  </w:style>
  <w:style w:type="character" w:styleId="Hyperlink">
    <w:name w:val="Hyperlink"/>
    <w:uiPriority w:val="99"/>
    <w:unhideWhenUsed/>
    <w:rsid w:val="004B7EEE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4B7EEE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4B7EE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sid w:val="004B7EEE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4B7EEE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4B7EEE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sid w:val="004B7EE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2013</Words>
  <Characters>11478</Characters>
  <Application>Microsoft Office Word</Application>
  <DocSecurity>0</DocSecurity>
  <Lines>95</Lines>
  <Paragraphs>26</Paragraphs>
  <ScaleCrop>false</ScaleCrop>
  <Company/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Pushpa Raj</cp:lastModifiedBy>
  <cp:revision>3</cp:revision>
  <dcterms:created xsi:type="dcterms:W3CDTF">2026-06-18T06:40:00Z</dcterms:created>
  <dcterms:modified xsi:type="dcterms:W3CDTF">2026-06-18T08:53:00Z</dcterms:modified>
</cp:coreProperties>
</file>